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</w:p>
    <w:p>
      <w:pPr>
        <w:spacing w:line="58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hint="eastAsia" w:ascii="新宋体" w:hAnsi="新宋体" w:eastAsia="新宋体" w:cs="新宋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绍供总〔20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号   </w:t>
      </w:r>
    </w:p>
    <w:p>
      <w:pPr>
        <w:adjustRightInd w:val="0"/>
        <w:snapToGrid w:val="0"/>
        <w:spacing w:line="600" w:lineRule="exact"/>
        <w:jc w:val="center"/>
        <w:rPr>
          <w:rFonts w:hint="eastAsia" w:ascii="新宋体" w:hAnsi="新宋体" w:eastAsia="新宋体" w:cs="新宋体"/>
          <w:b/>
          <w:bCs/>
          <w:color w:val="000000"/>
          <w:sz w:val="44"/>
          <w:szCs w:val="44"/>
          <w:shd w:val="clear" w:color="auto" w:fill="FFFFFF"/>
        </w:rPr>
      </w:pPr>
    </w:p>
    <w:p>
      <w:pPr>
        <w:spacing w:line="240" w:lineRule="exact"/>
        <w:jc w:val="center"/>
        <w:rPr>
          <w:rFonts w:ascii="新宋体" w:hAnsi="新宋体" w:eastAsia="新宋体" w:cs="新宋体"/>
          <w:b/>
          <w:bCs/>
          <w:sz w:val="44"/>
          <w:szCs w:val="44"/>
        </w:rPr>
      </w:pPr>
    </w:p>
    <w:p>
      <w:pPr>
        <w:spacing w:line="580" w:lineRule="exact"/>
        <w:jc w:val="center"/>
        <w:rPr>
          <w:rFonts w:hint="eastAsia" w:ascii="新宋体" w:hAnsi="新宋体" w:eastAsia="新宋体"/>
          <w:b/>
          <w:sz w:val="44"/>
          <w:szCs w:val="44"/>
        </w:rPr>
      </w:pPr>
    </w:p>
    <w:p>
      <w:pPr>
        <w:spacing w:line="580" w:lineRule="exact"/>
        <w:jc w:val="center"/>
        <w:rPr>
          <w:rFonts w:hint="eastAsia"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 xml:space="preserve">绍兴市供销合作总社  </w:t>
      </w:r>
    </w:p>
    <w:p>
      <w:pPr>
        <w:spacing w:line="580" w:lineRule="exact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绍兴市农民合作经济组织联合会执委会</w:t>
      </w:r>
    </w:p>
    <w:p>
      <w:pPr>
        <w:spacing w:line="580" w:lineRule="exact"/>
        <w:jc w:val="center"/>
        <w:rPr>
          <w:rFonts w:hint="eastAsia"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关于印发《绍兴市供销合作总社</w:t>
      </w:r>
    </w:p>
    <w:p>
      <w:pPr>
        <w:spacing w:line="580" w:lineRule="exact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信息宣传工作考核办法》的通知</w:t>
      </w:r>
    </w:p>
    <w:p>
      <w:pPr>
        <w:spacing w:line="580" w:lineRule="exact"/>
        <w:ind w:firstLine="640"/>
        <w:rPr>
          <w:rFonts w:ascii="仿宋_GB2312" w:eastAsia="仿宋_GB2312"/>
          <w:sz w:val="44"/>
          <w:szCs w:val="44"/>
        </w:rPr>
      </w:pPr>
    </w:p>
    <w:p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各区、县（市）供销社，市社各直属单位、机关各处室：</w:t>
      </w:r>
    </w:p>
    <w:p>
      <w:pPr>
        <w:widowControl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为进一步加强信息宣传工作，现将修订后的《绍兴市供销合作总社信息宣传工作考核办法》印发给你们，请遵照执行。</w:t>
      </w:r>
    </w:p>
    <w:p>
      <w:pPr>
        <w:widowControl/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16" w:firstLineChars="5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－1－</w:t>
      </w:r>
    </w:p>
    <w:p>
      <w:pPr>
        <w:widowControl/>
        <w:jc w:val="both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jc w:val="both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both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both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both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both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both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绍兴市供销合作总社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绍兴市农民合作经济组织联合会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执委会</w:t>
      </w:r>
    </w:p>
    <w:p>
      <w:pPr>
        <w:widowControl/>
        <w:ind w:firstLine="4800" w:firstLineChars="1500"/>
        <w:jc w:val="both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8"/>
        <w:tblpPr w:leftFromText="180" w:rightFromText="180" w:vertAnchor="text" w:horzAnchor="page" w:tblpX="1562" w:tblpY="277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845" w:type="dxa"/>
            <w:tcBorders>
              <w:left w:val="nil"/>
              <w:right w:val="nil"/>
            </w:tcBorders>
            <w:vAlign w:val="center"/>
          </w:tcPr>
          <w:p>
            <w:pPr>
              <w:ind w:left="840" w:hanging="840" w:hangingChars="300"/>
              <w:rPr>
                <w:rFonts w:eastAsia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color w:val="000000"/>
                <w:spacing w:val="-14"/>
                <w:sz w:val="28"/>
                <w:szCs w:val="28"/>
              </w:rPr>
              <w:t>抄送：</w:t>
            </w:r>
            <w:r>
              <w:rPr>
                <w:rFonts w:hint="eastAsia" w:eastAsia="仿宋_GB2312"/>
                <w:color w:val="000000"/>
                <w:spacing w:val="-14"/>
                <w:sz w:val="28"/>
                <w:szCs w:val="28"/>
                <w:lang w:eastAsia="zh-CN"/>
              </w:rPr>
              <w:t>省社办公室，市委办信息处、市府办信息处，</w:t>
            </w:r>
            <w:r>
              <w:rPr>
                <w:rFonts w:hint="eastAsia" w:eastAsia="仿宋_GB2312"/>
                <w:color w:val="000000"/>
                <w:spacing w:val="-14"/>
                <w:sz w:val="28"/>
                <w:szCs w:val="28"/>
              </w:rPr>
              <w:t>市</w:t>
            </w:r>
            <w:r>
              <w:rPr>
                <w:rFonts w:hint="eastAsia" w:eastAsia="仿宋_GB2312"/>
                <w:color w:val="000000"/>
                <w:spacing w:val="-14"/>
                <w:sz w:val="28"/>
                <w:szCs w:val="28"/>
                <w:lang w:eastAsia="zh-CN"/>
              </w:rPr>
              <w:t>纪委</w:t>
            </w:r>
            <w:r>
              <w:rPr>
                <w:rFonts w:hint="eastAsia" w:eastAsia="仿宋_GB2312"/>
                <w:color w:val="000000"/>
                <w:spacing w:val="-14"/>
                <w:sz w:val="28"/>
                <w:szCs w:val="28"/>
              </w:rPr>
              <w:t>监委综合派驻第三纪检组。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845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绍兴市供销合作总社办公室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日印发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-2-</w:t>
      </w:r>
    </w:p>
    <w:p>
      <w:pPr>
        <w:spacing w:line="580" w:lineRule="exact"/>
        <w:jc w:val="center"/>
        <w:rPr>
          <w:rFonts w:hint="eastAsia" w:ascii="新宋体" w:hAnsi="新宋体" w:eastAsia="新宋体" w:cs="新宋体"/>
          <w:b/>
          <w:sz w:val="44"/>
          <w:szCs w:val="44"/>
        </w:rPr>
      </w:pPr>
      <w:r>
        <w:rPr>
          <w:rFonts w:hint="eastAsia" w:ascii="新宋体" w:hAnsi="新宋体" w:eastAsia="新宋体" w:cs="新宋体"/>
          <w:b/>
          <w:sz w:val="44"/>
          <w:szCs w:val="44"/>
        </w:rPr>
        <w:t>绍兴市供销合作总社</w:t>
      </w:r>
    </w:p>
    <w:p>
      <w:pPr>
        <w:spacing w:line="580" w:lineRule="exact"/>
        <w:jc w:val="center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信息宣传工作考核办法</w:t>
      </w:r>
    </w:p>
    <w:p>
      <w:pPr>
        <w:adjustRightInd w:val="0"/>
        <w:snapToGrid w:val="0"/>
        <w:spacing w:line="580" w:lineRule="exact"/>
        <w:ind w:firstLine="880" w:firstLineChars="200"/>
        <w:rPr>
          <w:rFonts w:hint="eastAsia" w:ascii="新宋体" w:hAnsi="新宋体" w:eastAsia="新宋体" w:cs="新宋体"/>
          <w:sz w:val="44"/>
          <w:szCs w:val="44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市委、市政府和省社关于加强信息宣传工作的新要求，完善健全科学合理的信息宣传考核机制，更好地激励各地、各单位信息报送和新闻宣传工作的积极性，为我市供销合作社改革发展营造良好舆论氛围，完善制定本办法。</w:t>
      </w:r>
    </w:p>
    <w:p>
      <w:pPr>
        <w:adjustRightInd w:val="0"/>
        <w:snapToGrid w:val="0"/>
        <w:spacing w:line="58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一、考核对象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新宋体" w:eastAsia="仿宋_GB2312" w:cs="宋体"/>
          <w:sz w:val="32"/>
          <w:szCs w:val="32"/>
        </w:rPr>
      </w:pPr>
      <w:r>
        <w:rPr>
          <w:rFonts w:hint="eastAsia" w:ascii="仿宋_GB2312" w:hAnsi="新宋体" w:eastAsia="仿宋_GB2312" w:cs="宋体"/>
          <w:bCs/>
          <w:sz w:val="32"/>
          <w:szCs w:val="32"/>
        </w:rPr>
        <w:t>各区、县（市）社、市社</w:t>
      </w:r>
      <w:r>
        <w:rPr>
          <w:rFonts w:hint="eastAsia" w:ascii="仿宋_GB2312" w:hAnsi="新宋体" w:eastAsia="仿宋_GB2312" w:cs="宋体"/>
          <w:sz w:val="32"/>
          <w:szCs w:val="32"/>
        </w:rPr>
        <w:t>各直属单位、机关各处（室）。</w:t>
      </w:r>
    </w:p>
    <w:p>
      <w:pPr>
        <w:adjustRightInd w:val="0"/>
        <w:snapToGrid w:val="0"/>
        <w:spacing w:line="58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二、计分标准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新宋体" w:eastAsia="仿宋_GB2312" w:cs="宋体"/>
          <w:bCs/>
          <w:sz w:val="32"/>
          <w:szCs w:val="32"/>
        </w:rPr>
      </w:pPr>
      <w:r>
        <w:rPr>
          <w:rFonts w:hint="eastAsia" w:ascii="仿宋_GB2312" w:hAnsi="新宋体" w:eastAsia="仿宋_GB2312" w:cs="宋体"/>
          <w:bCs/>
          <w:sz w:val="32"/>
          <w:szCs w:val="32"/>
        </w:rPr>
        <w:t>（一）被市社《绍兴市供销合作总社  绍兴农合联执委会简报》（《简报》）采用的信息，简讯每条</w:t>
      </w:r>
      <w:r>
        <w:rPr>
          <w:rFonts w:ascii="仿宋_GB2312" w:hAnsi="新宋体" w:eastAsia="仿宋_GB2312" w:cs="宋体"/>
          <w:bCs/>
          <w:sz w:val="32"/>
          <w:szCs w:val="32"/>
        </w:rPr>
        <w:t>3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分，要讯每篇</w:t>
      </w:r>
      <w:r>
        <w:rPr>
          <w:rFonts w:ascii="仿宋_GB2312" w:hAnsi="新宋体" w:eastAsia="仿宋_GB2312" w:cs="宋体"/>
          <w:bCs/>
          <w:sz w:val="32"/>
          <w:szCs w:val="32"/>
        </w:rPr>
        <w:t>6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分，专刊每篇</w:t>
      </w:r>
      <w:r>
        <w:rPr>
          <w:rFonts w:ascii="仿宋_GB2312" w:hAnsi="新宋体" w:eastAsia="仿宋_GB2312" w:cs="宋体"/>
          <w:bCs/>
          <w:sz w:val="32"/>
          <w:szCs w:val="32"/>
        </w:rPr>
        <w:t>10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分。经市社约稿而未被录用的信息每篇</w:t>
      </w:r>
      <w:r>
        <w:rPr>
          <w:rFonts w:ascii="仿宋_GB2312" w:hAnsi="新宋体" w:eastAsia="仿宋_GB2312" w:cs="宋体"/>
          <w:bCs/>
          <w:sz w:val="32"/>
          <w:szCs w:val="32"/>
        </w:rPr>
        <w:t>4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分。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新宋体" w:eastAsia="仿宋_GB2312" w:cs="宋体"/>
          <w:bCs/>
          <w:sz w:val="32"/>
          <w:szCs w:val="32"/>
        </w:rPr>
      </w:pPr>
      <w:r>
        <w:rPr>
          <w:rFonts w:hint="eastAsia" w:ascii="仿宋_GB2312" w:hAnsi="新宋体" w:eastAsia="仿宋_GB2312" w:cs="宋体"/>
          <w:bCs/>
          <w:sz w:val="32"/>
          <w:szCs w:val="32"/>
        </w:rPr>
        <w:t>（二）被省供销社采用的信息按省社计分标准5倍计分；被市委、市政府采用的信息简讯每条</w:t>
      </w:r>
      <w:r>
        <w:rPr>
          <w:rFonts w:ascii="仿宋_GB2312" w:hAnsi="新宋体" w:eastAsia="仿宋_GB2312" w:cs="宋体"/>
          <w:bCs/>
          <w:sz w:val="32"/>
          <w:szCs w:val="32"/>
        </w:rPr>
        <w:t>8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分，要讯每篇</w:t>
      </w:r>
      <w:r>
        <w:rPr>
          <w:rFonts w:ascii="仿宋_GB2312" w:hAnsi="新宋体" w:eastAsia="仿宋_GB2312" w:cs="宋体"/>
          <w:bCs/>
          <w:sz w:val="32"/>
          <w:szCs w:val="32"/>
        </w:rPr>
        <w:t>20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分，专报每篇</w:t>
      </w:r>
      <w:r>
        <w:rPr>
          <w:rFonts w:ascii="仿宋_GB2312" w:hAnsi="新宋体" w:eastAsia="仿宋_GB2312" w:cs="宋体"/>
          <w:bCs/>
          <w:sz w:val="32"/>
          <w:szCs w:val="32"/>
        </w:rPr>
        <w:t>30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分；被省委、省政府、全国供销总社采用的信息每条</w:t>
      </w:r>
      <w:r>
        <w:rPr>
          <w:rFonts w:ascii="仿宋_GB2312" w:hAnsi="新宋体" w:eastAsia="仿宋_GB2312" w:cs="宋体"/>
          <w:bCs/>
          <w:sz w:val="32"/>
          <w:szCs w:val="32"/>
        </w:rPr>
        <w:t>40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分，专报每篇</w:t>
      </w:r>
      <w:r>
        <w:rPr>
          <w:rFonts w:ascii="仿宋_GB2312" w:hAnsi="新宋体" w:eastAsia="仿宋_GB2312" w:cs="宋体"/>
          <w:bCs/>
          <w:sz w:val="32"/>
          <w:szCs w:val="32"/>
        </w:rPr>
        <w:t>50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分；被中办、国办、中改办采用的信息</w:t>
      </w:r>
      <w:r>
        <w:rPr>
          <w:rFonts w:ascii="仿宋_GB2312" w:hAnsi="新宋体" w:eastAsia="仿宋_GB2312" w:cs="宋体"/>
          <w:bCs/>
          <w:sz w:val="32"/>
          <w:szCs w:val="32"/>
        </w:rPr>
        <w:t>150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分。</w:t>
      </w:r>
    </w:p>
    <w:p>
      <w:pPr>
        <w:adjustRightInd w:val="0"/>
        <w:snapToGrid w:val="0"/>
        <w:spacing w:line="580" w:lineRule="exact"/>
        <w:ind w:firstLine="640" w:firstLineChars="200"/>
        <w:jc w:val="distribute"/>
        <w:rPr>
          <w:rFonts w:ascii="仿宋_GB2312" w:hAnsi="新宋体" w:eastAsia="仿宋_GB2312" w:cs="宋体"/>
          <w:bCs/>
          <w:sz w:val="32"/>
          <w:szCs w:val="32"/>
        </w:rPr>
      </w:pPr>
      <w:r>
        <w:rPr>
          <w:rFonts w:hint="eastAsia" w:ascii="仿宋_GB2312" w:hAnsi="新宋体" w:eastAsia="仿宋_GB2312" w:cs="宋体"/>
          <w:sz w:val="32"/>
          <w:szCs w:val="32"/>
        </w:rPr>
        <w:t>（三）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约稿信息、调研文章等重要专报信息被《简报》录用，每篇另加</w:t>
      </w:r>
      <w:r>
        <w:rPr>
          <w:rFonts w:ascii="仿宋_GB2312" w:hAnsi="新宋体" w:eastAsia="仿宋_GB2312" w:cs="宋体"/>
          <w:bCs/>
          <w:sz w:val="32"/>
          <w:szCs w:val="32"/>
        </w:rPr>
        <w:t>10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分，被市委、市政府、省供销社录用的每篇另加</w:t>
      </w:r>
      <w:r>
        <w:rPr>
          <w:rFonts w:ascii="仿宋_GB2312" w:hAnsi="新宋体" w:eastAsia="仿宋_GB2312" w:cs="宋体"/>
          <w:bCs/>
          <w:sz w:val="32"/>
          <w:szCs w:val="32"/>
        </w:rPr>
        <w:t>20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分，被省委、省政府、全国供销总社录用的每篇另加</w:t>
      </w:r>
      <w:r>
        <w:rPr>
          <w:rFonts w:ascii="仿宋_GB2312" w:hAnsi="新宋体" w:eastAsia="仿宋_GB2312" w:cs="宋体"/>
          <w:bCs/>
          <w:sz w:val="32"/>
          <w:szCs w:val="32"/>
        </w:rPr>
        <w:t>30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新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宋体"/>
          <w:bCs/>
          <w:sz w:val="32"/>
          <w:szCs w:val="32"/>
          <w:lang w:val="en-US" w:eastAsia="zh-CN"/>
        </w:rPr>
        <w:t xml:space="preserve">                                               -3-</w:t>
      </w:r>
    </w:p>
    <w:p>
      <w:pPr>
        <w:adjustRightInd w:val="0"/>
        <w:snapToGrid w:val="0"/>
        <w:spacing w:line="580" w:lineRule="exact"/>
        <w:rPr>
          <w:rFonts w:ascii="仿宋_GB2312" w:hAnsi="新宋体" w:eastAsia="仿宋_GB2312" w:cs="宋体"/>
          <w:bCs/>
          <w:sz w:val="32"/>
          <w:szCs w:val="32"/>
        </w:rPr>
      </w:pPr>
      <w:r>
        <w:rPr>
          <w:rFonts w:hint="eastAsia" w:ascii="仿宋_GB2312" w:hAnsi="新宋体" w:eastAsia="仿宋_GB2312" w:cs="宋体"/>
          <w:bCs/>
          <w:sz w:val="32"/>
          <w:szCs w:val="32"/>
        </w:rPr>
        <w:t>分，被中办、国办录用的每篇另加</w:t>
      </w:r>
      <w:r>
        <w:rPr>
          <w:rFonts w:ascii="仿宋_GB2312" w:hAnsi="新宋体" w:eastAsia="仿宋_GB2312" w:cs="宋体"/>
          <w:bCs/>
          <w:sz w:val="32"/>
          <w:szCs w:val="32"/>
        </w:rPr>
        <w:t>40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新宋体" w:eastAsia="仿宋_GB2312" w:cs="宋体"/>
          <w:bCs/>
          <w:sz w:val="32"/>
          <w:szCs w:val="32"/>
        </w:rPr>
      </w:pPr>
      <w:r>
        <w:rPr>
          <w:rFonts w:hint="eastAsia" w:ascii="仿宋_GB2312" w:hAnsi="新宋体" w:eastAsia="仿宋_GB2312" w:cs="宋体"/>
          <w:bCs/>
          <w:sz w:val="32"/>
          <w:szCs w:val="32"/>
        </w:rPr>
        <w:t>（四）市社主要领导作出批示的信息，每篇</w:t>
      </w:r>
      <w:r>
        <w:rPr>
          <w:rFonts w:ascii="仿宋_GB2312" w:hAnsi="新宋体" w:eastAsia="仿宋_GB2312" w:cs="宋体"/>
          <w:bCs/>
          <w:sz w:val="32"/>
          <w:szCs w:val="32"/>
        </w:rPr>
        <w:t>20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分；市委、市政府和省供销社级领导作出批示的信息，每篇</w:t>
      </w:r>
      <w:r>
        <w:rPr>
          <w:rFonts w:ascii="仿宋_GB2312" w:hAnsi="新宋体" w:eastAsia="仿宋_GB2312" w:cs="宋体"/>
          <w:bCs/>
          <w:sz w:val="32"/>
          <w:szCs w:val="32"/>
        </w:rPr>
        <w:t>50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分；省委、省政府和全国供销总社级领导作出批示的信息，每篇</w:t>
      </w:r>
      <w:r>
        <w:rPr>
          <w:rFonts w:ascii="仿宋_GB2312" w:hAnsi="新宋体" w:eastAsia="仿宋_GB2312" w:cs="宋体"/>
          <w:bCs/>
          <w:sz w:val="32"/>
          <w:szCs w:val="32"/>
        </w:rPr>
        <w:t>100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分；被国家领导人批示的信息，每篇</w:t>
      </w:r>
      <w:r>
        <w:rPr>
          <w:rFonts w:ascii="仿宋_GB2312" w:hAnsi="新宋体" w:eastAsia="仿宋_GB2312" w:cs="宋体"/>
          <w:bCs/>
          <w:sz w:val="32"/>
          <w:szCs w:val="32"/>
        </w:rPr>
        <w:t>200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新宋体" w:eastAsia="仿宋_GB2312" w:cs="宋体"/>
          <w:bCs/>
          <w:sz w:val="32"/>
          <w:szCs w:val="32"/>
        </w:rPr>
      </w:pPr>
      <w:r>
        <w:rPr>
          <w:rFonts w:hint="eastAsia" w:ascii="仿宋_GB2312" w:hAnsi="新宋体" w:eastAsia="仿宋_GB2312" w:cs="宋体"/>
          <w:bCs/>
          <w:sz w:val="32"/>
          <w:szCs w:val="32"/>
        </w:rPr>
        <w:t>（五）信息计分标准，采用累积计分办法，即同一条信息如被不同简报录用，累计加分；被逐级领导批示的，逐级予以计分。</w:t>
      </w:r>
    </w:p>
    <w:p>
      <w:pPr>
        <w:adjustRightInd w:val="0"/>
        <w:snapToGrid w:val="0"/>
        <w:spacing w:line="58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三、考核办法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新宋体" w:eastAsia="仿宋_GB2312" w:cs="宋体"/>
          <w:bCs/>
          <w:sz w:val="32"/>
          <w:szCs w:val="32"/>
        </w:rPr>
      </w:pPr>
      <w:r>
        <w:rPr>
          <w:rFonts w:hint="eastAsia" w:ascii="仿宋_GB2312" w:hAnsi="新宋体" w:eastAsia="仿宋_GB2312" w:cs="宋体"/>
          <w:bCs/>
          <w:sz w:val="32"/>
          <w:szCs w:val="32"/>
        </w:rPr>
        <w:t>（一）市社办公室每个季度在《简报》上通报一次来稿采用情况及计分结果，年终总评并通报。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新宋体" w:eastAsia="仿宋_GB2312" w:cs="宋体"/>
          <w:bCs/>
          <w:sz w:val="32"/>
          <w:szCs w:val="32"/>
        </w:rPr>
      </w:pPr>
      <w:r>
        <w:rPr>
          <w:rFonts w:hint="eastAsia" w:ascii="仿宋_GB2312" w:hAnsi="新宋体" w:eastAsia="仿宋_GB2312" w:cs="宋体"/>
          <w:bCs/>
          <w:sz w:val="32"/>
          <w:szCs w:val="32"/>
        </w:rPr>
        <w:t>（二）实行紧急突发信息瞒报、漏报一票否决制。严格按照市委、市政府有关规定要求加强紧急突发信息的报送，凡瞒报、漏报一次符合上报标准的紧急突发信息，取消该单位当年评先进资格；凡迟报、错报一次的扣</w:t>
      </w:r>
      <w:r>
        <w:rPr>
          <w:rFonts w:ascii="仿宋_GB2312" w:hAnsi="新宋体" w:eastAsia="仿宋_GB2312" w:cs="宋体"/>
          <w:bCs/>
          <w:sz w:val="32"/>
          <w:szCs w:val="32"/>
        </w:rPr>
        <w:t>20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分，两次的取消当年评先进资格。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新宋体" w:eastAsia="仿宋_GB2312" w:cs="宋体"/>
          <w:bCs/>
          <w:sz w:val="32"/>
          <w:szCs w:val="32"/>
        </w:rPr>
      </w:pPr>
      <w:r>
        <w:rPr>
          <w:rFonts w:hint="eastAsia" w:ascii="仿宋_GB2312" w:hAnsi="新宋体" w:eastAsia="仿宋_GB2312" w:cs="宋体"/>
          <w:bCs/>
          <w:sz w:val="32"/>
          <w:szCs w:val="32"/>
        </w:rPr>
        <w:t>（三）各区、县（市）社每月上报市社、省社信息不得少于</w:t>
      </w:r>
      <w:r>
        <w:rPr>
          <w:rFonts w:ascii="仿宋_GB2312" w:hAnsi="新宋体" w:eastAsia="仿宋_GB2312" w:cs="宋体"/>
          <w:bCs/>
          <w:sz w:val="32"/>
          <w:szCs w:val="32"/>
        </w:rPr>
        <w:t>4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条，处室、直属单位每月不少于</w:t>
      </w:r>
      <w:r>
        <w:rPr>
          <w:rFonts w:ascii="仿宋_GB2312" w:hAnsi="新宋体" w:eastAsia="仿宋_GB2312" w:cs="宋体"/>
          <w:bCs/>
          <w:sz w:val="32"/>
          <w:szCs w:val="32"/>
        </w:rPr>
        <w:t>2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条。此外，各区、县（市）社、直属单位每年应上报一定数量的问题建议、社情民意类信息。各区、县（市）社每年报送问题类信息不得少于</w:t>
      </w:r>
      <w:r>
        <w:rPr>
          <w:rFonts w:ascii="仿宋_GB2312" w:hAnsi="新宋体" w:eastAsia="仿宋_GB2312" w:cs="宋体"/>
          <w:bCs/>
          <w:sz w:val="32"/>
          <w:szCs w:val="32"/>
        </w:rPr>
        <w:t>2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条，处室、直属单位，每年不得少于</w:t>
      </w:r>
      <w:r>
        <w:rPr>
          <w:rFonts w:ascii="仿宋_GB2312" w:hAnsi="新宋体" w:eastAsia="仿宋_GB2312" w:cs="宋体"/>
          <w:bCs/>
          <w:sz w:val="32"/>
          <w:szCs w:val="32"/>
        </w:rPr>
        <w:t>1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条。报送任务不达标的</w:t>
      </w:r>
    </w:p>
    <w:p>
      <w:pPr>
        <w:adjustRightInd w:val="0"/>
        <w:snapToGrid w:val="0"/>
        <w:spacing w:line="580" w:lineRule="exact"/>
        <w:rPr>
          <w:rFonts w:hint="eastAsia" w:ascii="仿宋_GB2312" w:hAnsi="新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宋体"/>
          <w:bCs/>
          <w:sz w:val="32"/>
          <w:szCs w:val="32"/>
          <w:lang w:val="en-US" w:eastAsia="zh-CN"/>
        </w:rPr>
        <w:t>-4-</w:t>
      </w:r>
    </w:p>
    <w:p>
      <w:pPr>
        <w:adjustRightInd w:val="0"/>
        <w:snapToGrid w:val="0"/>
        <w:spacing w:line="580" w:lineRule="exact"/>
        <w:rPr>
          <w:rFonts w:ascii="仿宋_GB2312" w:hAnsi="新宋体" w:eastAsia="仿宋_GB2312" w:cs="宋体"/>
          <w:bCs/>
          <w:sz w:val="32"/>
          <w:szCs w:val="32"/>
        </w:rPr>
      </w:pPr>
      <w:r>
        <w:rPr>
          <w:rFonts w:hint="eastAsia" w:ascii="仿宋_GB2312" w:hAnsi="新宋体" w:eastAsia="仿宋_GB2312" w:cs="宋体"/>
          <w:bCs/>
          <w:sz w:val="32"/>
          <w:szCs w:val="32"/>
        </w:rPr>
        <w:t>倒扣</w:t>
      </w:r>
      <w:r>
        <w:rPr>
          <w:rFonts w:ascii="仿宋_GB2312" w:hAnsi="新宋体" w:eastAsia="仿宋_GB2312" w:cs="宋体"/>
          <w:bCs/>
          <w:sz w:val="32"/>
          <w:szCs w:val="32"/>
        </w:rPr>
        <w:t>5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分。各区、县（市）社年度达标分值为</w:t>
      </w:r>
      <w:r>
        <w:rPr>
          <w:rFonts w:ascii="仿宋_GB2312" w:hAnsi="新宋体" w:eastAsia="仿宋_GB2312" w:cs="宋体"/>
          <w:bCs/>
          <w:sz w:val="32"/>
          <w:szCs w:val="32"/>
        </w:rPr>
        <w:t>70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分，各处室、直属单位年度达标分值为</w:t>
      </w:r>
      <w:r>
        <w:rPr>
          <w:rFonts w:ascii="仿宋_GB2312" w:hAnsi="新宋体" w:eastAsia="仿宋_GB2312" w:cs="宋体"/>
          <w:bCs/>
          <w:sz w:val="32"/>
          <w:szCs w:val="32"/>
        </w:rPr>
        <w:t>35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分。未达标的，取消当年评先进资格。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新宋体" w:eastAsia="仿宋_GB2312" w:cs="宋体"/>
          <w:bCs/>
          <w:sz w:val="32"/>
          <w:szCs w:val="32"/>
        </w:rPr>
      </w:pPr>
      <w:r>
        <w:rPr>
          <w:rFonts w:hint="eastAsia" w:ascii="仿宋_GB2312" w:hAnsi="新宋体" w:eastAsia="仿宋_GB2312" w:cs="宋体"/>
          <w:bCs/>
          <w:sz w:val="32"/>
          <w:szCs w:val="32"/>
        </w:rPr>
        <w:t>（四）设立特别奖励分。经市社主要领导同意后对当年重点工作信息宣传有特别贡献的区、县（市）社、直属单位、处室，给予1</w:t>
      </w:r>
      <w:r>
        <w:rPr>
          <w:rFonts w:ascii="仿宋_GB2312" w:hAnsi="新宋体" w:eastAsia="仿宋_GB2312" w:cs="宋体"/>
          <w:bCs/>
          <w:sz w:val="32"/>
          <w:szCs w:val="32"/>
        </w:rPr>
        <w:t>0-30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分的奖励分。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新宋体" w:eastAsia="仿宋_GB2312" w:cs="宋体"/>
          <w:bCs/>
          <w:sz w:val="32"/>
          <w:szCs w:val="32"/>
        </w:rPr>
      </w:pPr>
      <w:r>
        <w:rPr>
          <w:rFonts w:hint="eastAsia" w:ascii="仿宋_GB2312" w:hAnsi="新宋体" w:eastAsia="仿宋_GB2312" w:cs="宋体"/>
          <w:bCs/>
          <w:sz w:val="32"/>
          <w:szCs w:val="32"/>
        </w:rPr>
        <w:t>（五）年终根据各区、县（市）社、各直属单位、机关各处室信息得分情况</w:t>
      </w:r>
      <w:r>
        <w:rPr>
          <w:rFonts w:hint="eastAsia" w:ascii="仿宋_GB2312" w:hAnsi="新宋体" w:eastAsia="仿宋_GB2312" w:cs="宋体"/>
          <w:bCs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综合信息质量及影响力等因素，评定信息宣传工作先进单位，优秀信息员根据个人得分高低评定，给予表彰奖励。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新宋体" w:eastAsia="仿宋_GB2312" w:cs="宋体"/>
          <w:bCs/>
          <w:sz w:val="32"/>
          <w:szCs w:val="32"/>
        </w:rPr>
      </w:pPr>
      <w:r>
        <w:rPr>
          <w:rFonts w:hint="eastAsia" w:ascii="仿宋_GB2312" w:hAnsi="新宋体" w:eastAsia="仿宋_GB2312" w:cs="宋体"/>
          <w:bCs/>
          <w:sz w:val="32"/>
          <w:szCs w:val="32"/>
        </w:rPr>
        <w:t>（六）各单位信息工作考评情况列入市社对各区、县（市）社综合业绩考核内容之一。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新宋体" w:eastAsia="仿宋_GB2312" w:cs="宋体"/>
          <w:bCs/>
          <w:sz w:val="32"/>
          <w:szCs w:val="32"/>
        </w:rPr>
      </w:pPr>
      <w:r>
        <w:rPr>
          <w:rFonts w:hint="eastAsia" w:ascii="仿宋_GB2312" w:hAnsi="新宋体" w:eastAsia="仿宋_GB2312" w:cs="宋体"/>
          <w:bCs/>
          <w:sz w:val="32"/>
          <w:szCs w:val="32"/>
        </w:rPr>
        <w:t>（七）市社办公室不参与评先。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三、附则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新宋体" w:eastAsia="仿宋_GB2312" w:cs="宋体"/>
          <w:bCs/>
          <w:sz w:val="32"/>
          <w:szCs w:val="32"/>
        </w:rPr>
      </w:pPr>
      <w:r>
        <w:rPr>
          <w:rFonts w:hint="eastAsia" w:ascii="仿宋_GB2312" w:hAnsi="新宋体" w:eastAsia="仿宋_GB2312" w:cs="宋体"/>
          <w:bCs/>
          <w:sz w:val="32"/>
          <w:szCs w:val="32"/>
        </w:rPr>
        <w:t>（一）本办法自</w:t>
      </w:r>
      <w:r>
        <w:rPr>
          <w:rFonts w:ascii="仿宋_GB2312" w:hAnsi="新宋体" w:eastAsia="仿宋_GB2312" w:cs="宋体"/>
          <w:bCs/>
          <w:sz w:val="32"/>
          <w:szCs w:val="32"/>
        </w:rPr>
        <w:t>201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8年1月1日起施行。原制订的信息宣传工作考核奖励办法同时废止。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新宋体" w:eastAsia="仿宋_GB2312" w:cs="宋体"/>
          <w:bCs/>
          <w:sz w:val="32"/>
          <w:szCs w:val="32"/>
        </w:rPr>
      </w:pPr>
      <w:r>
        <w:rPr>
          <w:rFonts w:hint="eastAsia" w:ascii="仿宋_GB2312" w:hAnsi="新宋体" w:eastAsia="仿宋_GB2312" w:cs="宋体"/>
          <w:bCs/>
          <w:sz w:val="32"/>
          <w:szCs w:val="32"/>
        </w:rPr>
        <w:t>（二）本办法考核的信息指由市社办公室渠道上报</w:t>
      </w:r>
      <w:r>
        <w:rPr>
          <w:rFonts w:hint="eastAsia" w:ascii="仿宋_GB2312" w:hAnsi="新宋体" w:eastAsia="仿宋_GB2312" w:cs="宋体"/>
          <w:bCs/>
          <w:sz w:val="32"/>
          <w:szCs w:val="32"/>
          <w:lang w:eastAsia="zh-CN"/>
        </w:rPr>
        <w:t>的</w:t>
      </w:r>
      <w:r>
        <w:rPr>
          <w:rFonts w:hint="eastAsia" w:ascii="仿宋_GB2312" w:hAnsi="新宋体" w:eastAsia="仿宋_GB2312" w:cs="宋体"/>
          <w:bCs/>
          <w:sz w:val="32"/>
          <w:szCs w:val="32"/>
        </w:rPr>
        <w:t>信息。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新宋体" w:eastAsia="仿宋_GB2312" w:cs="宋体"/>
          <w:bCs/>
          <w:sz w:val="32"/>
          <w:szCs w:val="32"/>
        </w:rPr>
      </w:pPr>
      <w:r>
        <w:rPr>
          <w:rFonts w:hint="eastAsia" w:ascii="仿宋_GB2312" w:hAnsi="新宋体" w:eastAsia="仿宋_GB2312" w:cs="宋体"/>
          <w:bCs/>
          <w:sz w:val="32"/>
          <w:szCs w:val="32"/>
        </w:rPr>
        <w:t>（三）本办法由市社办公室负责解释。</w:t>
      </w:r>
    </w:p>
    <w:p>
      <w:pPr>
        <w:adjustRightInd w:val="0"/>
        <w:snapToGrid w:val="0"/>
        <w:spacing w:line="580" w:lineRule="exact"/>
        <w:rPr>
          <w:rFonts w:ascii="黑体" w:hAnsi="宋体" w:eastAsia="黑体"/>
          <w:bCs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黑体" w:hAnsi="宋体" w:eastAsia="黑体"/>
          <w:bCs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Cs/>
          <w:sz w:val="32"/>
          <w:szCs w:val="32"/>
          <w:lang w:val="en-US" w:eastAsia="zh-CN"/>
        </w:rPr>
        <w:t xml:space="preserve">                           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-5-</w:t>
      </w:r>
    </w:p>
    <w:sectPr>
      <w:footerReference r:id="rId3" w:type="default"/>
      <w:footerReference r:id="rId4" w:type="even"/>
      <w:pgSz w:w="11906" w:h="16838"/>
      <w:pgMar w:top="2098" w:right="1531" w:bottom="1871" w:left="1531" w:header="851" w:footer="153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5A8"/>
    <w:rsid w:val="00000A8F"/>
    <w:rsid w:val="00002117"/>
    <w:rsid w:val="0000569F"/>
    <w:rsid w:val="00017A5E"/>
    <w:rsid w:val="00017F1D"/>
    <w:rsid w:val="00031BFF"/>
    <w:rsid w:val="00035F3F"/>
    <w:rsid w:val="0005684A"/>
    <w:rsid w:val="00071AE3"/>
    <w:rsid w:val="00082843"/>
    <w:rsid w:val="000948B3"/>
    <w:rsid w:val="000B4B0F"/>
    <w:rsid w:val="000B5696"/>
    <w:rsid w:val="00116008"/>
    <w:rsid w:val="00126BAF"/>
    <w:rsid w:val="00151F61"/>
    <w:rsid w:val="0015472A"/>
    <w:rsid w:val="001E1C5F"/>
    <w:rsid w:val="00235F34"/>
    <w:rsid w:val="00257DBF"/>
    <w:rsid w:val="00273534"/>
    <w:rsid w:val="00273EFF"/>
    <w:rsid w:val="00284374"/>
    <w:rsid w:val="002A0485"/>
    <w:rsid w:val="00300CED"/>
    <w:rsid w:val="00323B43"/>
    <w:rsid w:val="003375C6"/>
    <w:rsid w:val="00353A82"/>
    <w:rsid w:val="0035434E"/>
    <w:rsid w:val="00355060"/>
    <w:rsid w:val="00372933"/>
    <w:rsid w:val="0038290D"/>
    <w:rsid w:val="00383007"/>
    <w:rsid w:val="00385E93"/>
    <w:rsid w:val="003D37D8"/>
    <w:rsid w:val="003D428C"/>
    <w:rsid w:val="003D7A63"/>
    <w:rsid w:val="004358AB"/>
    <w:rsid w:val="00444C64"/>
    <w:rsid w:val="004472BF"/>
    <w:rsid w:val="00451B36"/>
    <w:rsid w:val="004945CC"/>
    <w:rsid w:val="00497FCA"/>
    <w:rsid w:val="004B6BE6"/>
    <w:rsid w:val="005106DE"/>
    <w:rsid w:val="00586E6F"/>
    <w:rsid w:val="006255A8"/>
    <w:rsid w:val="0063784A"/>
    <w:rsid w:val="006B6A94"/>
    <w:rsid w:val="006F2966"/>
    <w:rsid w:val="007055FC"/>
    <w:rsid w:val="007130AB"/>
    <w:rsid w:val="007638B7"/>
    <w:rsid w:val="008246F2"/>
    <w:rsid w:val="00826750"/>
    <w:rsid w:val="00835948"/>
    <w:rsid w:val="00851542"/>
    <w:rsid w:val="008712EB"/>
    <w:rsid w:val="00883D5A"/>
    <w:rsid w:val="008A2B5F"/>
    <w:rsid w:val="008B7726"/>
    <w:rsid w:val="008D10BE"/>
    <w:rsid w:val="008E384E"/>
    <w:rsid w:val="008F3B4C"/>
    <w:rsid w:val="009050AE"/>
    <w:rsid w:val="00960AEA"/>
    <w:rsid w:val="00961BB7"/>
    <w:rsid w:val="009E7BC2"/>
    <w:rsid w:val="009F158C"/>
    <w:rsid w:val="00A10457"/>
    <w:rsid w:val="00A4018A"/>
    <w:rsid w:val="00A43801"/>
    <w:rsid w:val="00A465F5"/>
    <w:rsid w:val="00A5109E"/>
    <w:rsid w:val="00A52896"/>
    <w:rsid w:val="00A86041"/>
    <w:rsid w:val="00A908F3"/>
    <w:rsid w:val="00A92AA2"/>
    <w:rsid w:val="00A960B8"/>
    <w:rsid w:val="00AA0083"/>
    <w:rsid w:val="00AA3298"/>
    <w:rsid w:val="00B15A8D"/>
    <w:rsid w:val="00B52CE8"/>
    <w:rsid w:val="00B72160"/>
    <w:rsid w:val="00B74779"/>
    <w:rsid w:val="00BA7CA1"/>
    <w:rsid w:val="00BE18AA"/>
    <w:rsid w:val="00C0553B"/>
    <w:rsid w:val="00C10D5D"/>
    <w:rsid w:val="00C2519B"/>
    <w:rsid w:val="00C41C81"/>
    <w:rsid w:val="00C4788B"/>
    <w:rsid w:val="00C75B47"/>
    <w:rsid w:val="00C870D0"/>
    <w:rsid w:val="00CB7D78"/>
    <w:rsid w:val="00CD396F"/>
    <w:rsid w:val="00D01C4E"/>
    <w:rsid w:val="00D92E39"/>
    <w:rsid w:val="00DB408E"/>
    <w:rsid w:val="00DD7BE1"/>
    <w:rsid w:val="00E37461"/>
    <w:rsid w:val="00E610DE"/>
    <w:rsid w:val="00E75BAE"/>
    <w:rsid w:val="00E94387"/>
    <w:rsid w:val="00EF54D0"/>
    <w:rsid w:val="00F076F0"/>
    <w:rsid w:val="00F44653"/>
    <w:rsid w:val="00F53FFF"/>
    <w:rsid w:val="00FC6571"/>
    <w:rsid w:val="02003D0C"/>
    <w:rsid w:val="048C22C4"/>
    <w:rsid w:val="059F1E50"/>
    <w:rsid w:val="0EB379B4"/>
    <w:rsid w:val="152D67D5"/>
    <w:rsid w:val="220526F4"/>
    <w:rsid w:val="2C0E01DD"/>
    <w:rsid w:val="2D0D17AB"/>
    <w:rsid w:val="343E27F9"/>
    <w:rsid w:val="37B14F66"/>
    <w:rsid w:val="37FB20FC"/>
    <w:rsid w:val="3DFD68C9"/>
    <w:rsid w:val="50BD1E0B"/>
    <w:rsid w:val="550B1F7E"/>
    <w:rsid w:val="5A174F86"/>
    <w:rsid w:val="5A92733C"/>
    <w:rsid w:val="5E371025"/>
    <w:rsid w:val="60922468"/>
    <w:rsid w:val="61693143"/>
    <w:rsid w:val="66030C09"/>
    <w:rsid w:val="6B82075B"/>
    <w:rsid w:val="6CEB6D4A"/>
    <w:rsid w:val="75AD7D26"/>
    <w:rsid w:val="7F6F5B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9">
    <w:name w:val="页脚 Char"/>
    <w:basedOn w:val="6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 Char1 Char Char Char Char Char Char Char Char Char Char Char Char Char Char Char Char Char Char Char Char1 Char"/>
    <w:basedOn w:val="1"/>
    <w:uiPriority w:val="99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D9005B-A6C5-4FD2-84F3-9DF83843A6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228</Words>
  <Characters>1302</Characters>
  <Lines>10</Lines>
  <Paragraphs>3</Paragraphs>
  <ScaleCrop>false</ScaleCrop>
  <LinksUpToDate>false</LinksUpToDate>
  <CharactersWithSpaces>1527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2016-07-11T08:36:00Z</dcterms:created>
  <dc:creator>Administrator</dc:creator>
  <cp:lastModifiedBy>Administrator</cp:lastModifiedBy>
  <cp:lastPrinted>2018-06-27T08:11:13Z</cp:lastPrinted>
  <dcterms:modified xsi:type="dcterms:W3CDTF">2018-06-27T08:14:38Z</dcterms:modified>
  <dc:title>绍兴市供销合作总社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